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87EC3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课题指南</w:t>
      </w:r>
    </w:p>
    <w:p w14:paraId="1F3F561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本研究专项选题分为方向性选题和具体选题。</w:t>
      </w:r>
    </w:p>
    <w:p w14:paraId="254199A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方向性选题不再发布选题条目，项目申请人可围绕全面深化改革的总体目标和“七个聚焦”的分领域目标，“六个坚持”的重大原则和各领域改革的重大举措，以及“周虽旧邦，其命维新”“苟日新、又日新、日日新”“革故鼎新”“吐故纳新”等中华优秀传统文化中蕴含的改革发展理念，自选方向、自拟题目进行申报。</w:t>
      </w:r>
    </w:p>
    <w:p w14:paraId="666CF26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具体选题共30个，申请人须</w:t>
      </w:r>
      <w:bookmarkStart w:id="0" w:name="_GoBack"/>
      <w:bookmarkEnd w:id="0"/>
      <w:r>
        <w:rPr>
          <w:rFonts w:hint="eastAsia"/>
          <w:sz w:val="28"/>
          <w:szCs w:val="28"/>
        </w:rPr>
        <w:t>原题申报：</w:t>
      </w:r>
    </w:p>
    <w:p w14:paraId="5F5099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1.习近平总书记关于全面深化改革的一系列新思想、新观点、新论断研究</w:t>
      </w:r>
    </w:p>
    <w:p w14:paraId="4C5CCA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2.进一步全面深化改革、推进中国式现代化建设河南实践的总体思路和任务要求研究</w:t>
      </w:r>
    </w:p>
    <w:p w14:paraId="0DB1DF1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3.新时代河南全面深化改革取得的历史性成就和宝贵经验研究</w:t>
      </w:r>
    </w:p>
    <w:p w14:paraId="64EC4DC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4.河南构建高水平社会主义市场经济体制的实践路径研究</w:t>
      </w:r>
    </w:p>
    <w:p w14:paraId="1CB1451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5.河南健全因地制宜发展新质生产力体制机制研究</w:t>
      </w:r>
    </w:p>
    <w:p w14:paraId="76ABD8C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6.河南促进实体经济和数字经济深度融合的机制路径研究</w:t>
      </w:r>
    </w:p>
    <w:p w14:paraId="6253CC1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7.河南促进科技成果转化机制研究</w:t>
      </w:r>
    </w:p>
    <w:p w14:paraId="52F250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8.河南巩固和完善农村基本经营制度研究</w:t>
      </w:r>
    </w:p>
    <w:p w14:paraId="315B3A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9.河南完善强农惠农富农支持制度研究</w:t>
      </w:r>
    </w:p>
    <w:p w14:paraId="6499FE6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10.河南推动乡村全面振兴的体制机制创新和政策优化研究</w:t>
      </w:r>
    </w:p>
    <w:p w14:paraId="6976388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11.河南完善高水平对外开放体制机制综合研究</w:t>
      </w:r>
    </w:p>
    <w:p w14:paraId="5D406D3E">
      <w:pPr>
        <w:rPr>
          <w:rFonts w:hint="eastAsia"/>
          <w:sz w:val="28"/>
          <w:szCs w:val="28"/>
        </w:rPr>
      </w:pPr>
    </w:p>
    <w:p w14:paraId="4C56ED3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12.河南深化外贸体制改革研究</w:t>
      </w:r>
    </w:p>
    <w:p w14:paraId="1BA166B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13.河南生成式人工智能发展研究</w:t>
      </w:r>
    </w:p>
    <w:p w14:paraId="67BAB94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14.河南健全社会信用体系和监管制度创新路径研究</w:t>
      </w:r>
    </w:p>
    <w:p w14:paraId="31A0D8E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15.河南健全全过程人民民主制度体系的实践创新研究</w:t>
      </w:r>
    </w:p>
    <w:p w14:paraId="3DCFF8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16.河南完善推进法治社会建设机制研究</w:t>
      </w:r>
    </w:p>
    <w:p w14:paraId="5621A7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17.构建中华文明标识体系的河南实践研究</w:t>
      </w:r>
    </w:p>
    <w:p w14:paraId="36BAFE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18.河南加强文化遗产保护传承工作研究</w:t>
      </w:r>
    </w:p>
    <w:p w14:paraId="4144F68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19.河南建立优质文化资源直达基层机制研究</w:t>
      </w:r>
    </w:p>
    <w:p w14:paraId="6B0E338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20.构建中国自主知识体系的河南实践研究</w:t>
      </w:r>
    </w:p>
    <w:p w14:paraId="2D40BD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21.河南构建适应全媒体生产传播工作机制和评价体系研究</w:t>
      </w:r>
    </w:p>
    <w:p w14:paraId="43BAC58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22.推进文明乡风建设的河南实践研究</w:t>
      </w:r>
    </w:p>
    <w:p w14:paraId="502389F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23.中华传统美德传承体系构建的河南实践研究</w:t>
      </w:r>
    </w:p>
    <w:p w14:paraId="07049B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24.河南完善舆论引导机制和舆情应对协同机制研究</w:t>
      </w:r>
    </w:p>
    <w:p w14:paraId="44BA85D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25.河南健全人口发展支持和服务体系研究</w:t>
      </w:r>
    </w:p>
    <w:p w14:paraId="0BEE031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26.河南加快完善落实绿水青山就是金山银山理念的体制机制研究</w:t>
      </w:r>
    </w:p>
    <w:p w14:paraId="62CDB40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27.河南健全重大突发公共事件处置保障体系研究</w:t>
      </w:r>
    </w:p>
    <w:p w14:paraId="57AD84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28.河南健全为基层减负长效机制研究</w:t>
      </w:r>
    </w:p>
    <w:p w14:paraId="334E0E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29.河南加强新时代廉洁文化建设研究</w:t>
      </w:r>
    </w:p>
    <w:p w14:paraId="7D888C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30.河南完善改革推进落实机制研究</w:t>
      </w:r>
    </w:p>
    <w:p w14:paraId="6B4757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DYxZDNlZmU0ZTI2NThkZDMyMmNjYTZhMzBhNTIifQ=="/>
  </w:docVars>
  <w:rsids>
    <w:rsidRoot w:val="26C04743"/>
    <w:rsid w:val="26C0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2024-09-04T10:20:00Z</dcterms:created>
  <dc:creator>T。</dc:creator>
  <cp:lastModifiedBy>T。</cp:lastModifiedBy>
  <dcterms:modified xsi:type="dcterms:W3CDTF">2024-09-04T10:35:30Z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E9486101D2B245BD8DD25AC5922746C5_11</vt:lpwstr>
  </property>
</Properties>
</file>