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rPr>
          <w:rFonts w:hint="eastAsia"/>
        </w:rPr>
        <w:t>国家语委科研项目2024年度选题指南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一、重大项目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-17"/>
          <w:sz w:val="28"/>
          <w:szCs w:val="28"/>
          <w:shd w:val="clear" w:fill="FFFFFF"/>
        </w:rPr>
        <w:t>语言文字事业贯彻落实习近平文化思想的理论与实践研究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2.中文大语言模型人机交互言语质量评估与提升研究（研究时间1-2年）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3.服务共建“一带一路”的语言资源建设规划研究（研究时间1-2年）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4.数智化背景下的语文教育创新发展研究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5.高校中文专业语言学教材建设研究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6.中医药典籍智能翻译与多模态传播研究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7.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基于人工智能的甲骨文图像处理关键技术研究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二、重点项目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1.民族地区国家通用语言文字教育的扩优提质协调机制研究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2.通用规范汉字行楷和行书字形规范研究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3.中译外翻译标准体系建设研究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4.中资跨国企业语言能力建设与提升研究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5.教师语言规范与学生心理健康促进研究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6.新时期中国文学作品语言状况调查与研究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7.中小学语文教材知识图谱研究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8.中国特色基础教育话语体系构建研究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9.特殊人群语言文字无障碍环境建设研究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三、一般项目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1.中国优秀传统文化特色领域术语建设与传播研究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（分领域申报，如中医药、武术、纺织、古陶瓷等）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2.关键领域语言文字规范标准建设新需求研究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（分领域申报）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3.面向“一带一路”经贸合作的紧缺语言资源建设研究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4.语言文字服务新质生产力发展的理论阐释与实践路径研究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5.儿童读物语言文字使用状况与质量提升研究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6.生成式人工智能发展背景下网络空间语言治理研究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7.中小学语文教材国际比较研究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8.国际中文教育教材中语言文字规范标准应用研究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9.大语言模型在学校教育教学中的应用研究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10.语言文字与智能媒体发展研究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11.汉语语言美范畴及社会效应研究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79"/>
    <w:rsid w:val="001C1579"/>
    <w:rsid w:val="00472426"/>
    <w:rsid w:val="006852C3"/>
    <w:rsid w:val="00E53885"/>
    <w:rsid w:val="00F25948"/>
    <w:rsid w:val="1DE56806"/>
    <w:rsid w:val="275A6B0C"/>
    <w:rsid w:val="3A3E0452"/>
    <w:rsid w:val="47A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标题 字符"/>
    <w:basedOn w:val="6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2024-05-24T07:28:00Z</dcterms:created>
  <dc:creator>hp</dc:creator>
  <cp:lastModifiedBy>Administrator</cp:lastModifiedBy>
  <dcterms:modified xsi:type="dcterms:W3CDTF">2024-07-14T01:23:41Z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